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B" w:rsidRPr="00C35837" w:rsidRDefault="00C35837" w:rsidP="00D00D5F">
      <w:pPr>
        <w:jc w:val="both"/>
        <w:rPr>
          <w:b/>
          <w:i/>
        </w:rPr>
      </w:pPr>
      <w:r>
        <w:rPr>
          <w:b/>
        </w:rPr>
        <w:t xml:space="preserve">California court dismisses action for lack of subject-matter jurisdiction pursuant to </w:t>
      </w:r>
      <w:r>
        <w:rPr>
          <w:b/>
          <w:i/>
        </w:rPr>
        <w:t>Spokeo</w:t>
      </w:r>
    </w:p>
    <w:p w:rsidR="0030772D" w:rsidRDefault="0030772D" w:rsidP="00D00D5F">
      <w:pPr>
        <w:jc w:val="both"/>
        <w:rPr>
          <w:b/>
        </w:rPr>
      </w:pPr>
    </w:p>
    <w:p w:rsidR="00295124" w:rsidRPr="008421CD" w:rsidRDefault="002B10EF" w:rsidP="00295124">
      <w:pPr>
        <w:jc w:val="both"/>
      </w:pPr>
      <w:r>
        <w:t>On August 11</w:t>
      </w:r>
      <w:r w:rsidR="00295124" w:rsidRPr="00295124">
        <w:t xml:space="preserve">, 2017, </w:t>
      </w:r>
      <w:r w:rsidR="008421CD">
        <w:t xml:space="preserve">a judge </w:t>
      </w:r>
      <w:r w:rsidR="00357BDC">
        <w:t xml:space="preserve">from the </w:t>
      </w:r>
      <w:r>
        <w:t>Central District of California dismissed a complaint for lack of subject-matter jurisdiction in a Fede</w:t>
      </w:r>
      <w:r w:rsidR="008421CD">
        <w:t xml:space="preserve">ral Debt Collection Practices Act, 15 USC 1692 </w:t>
      </w:r>
      <w:r w:rsidR="008421CD" w:rsidRPr="008421CD">
        <w:rPr>
          <w:i/>
        </w:rPr>
        <w:t>et seq.</w:t>
      </w:r>
      <w:r w:rsidR="008421CD">
        <w:t xml:space="preserve"> (FDCPA)</w:t>
      </w:r>
      <w:r>
        <w:t xml:space="preserve"> case.</w:t>
      </w:r>
      <w:r w:rsidR="008421CD">
        <w:t xml:space="preserve"> The case is </w:t>
      </w:r>
      <w:r>
        <w:rPr>
          <w:i/>
        </w:rPr>
        <w:t>Blue v. Diversified Adjustment Service</w:t>
      </w:r>
      <w:r w:rsidR="008421CD">
        <w:rPr>
          <w:i/>
        </w:rPr>
        <w:t xml:space="preserve"> </w:t>
      </w:r>
      <w:r w:rsidR="008421CD">
        <w:t>(</w:t>
      </w:r>
      <w:r>
        <w:t>5:17-cv-366)</w:t>
      </w:r>
      <w:r w:rsidR="008421CD">
        <w:t xml:space="preserve">, U.S.D.C., </w:t>
      </w:r>
      <w:r>
        <w:t>Central</w:t>
      </w:r>
      <w:r w:rsidR="008421CD">
        <w:t xml:space="preserve"> District of </w:t>
      </w:r>
      <w:r>
        <w:t>California</w:t>
      </w:r>
      <w:r w:rsidR="008421CD">
        <w:t>).</w:t>
      </w:r>
      <w:r w:rsidR="004429CD">
        <w:t xml:space="preserve"> Yes, it is from a few months back but any case that discusses dismissal of an FDCPA claim for lack of standing is worth discussing. </w:t>
      </w:r>
    </w:p>
    <w:p w:rsidR="008421CD" w:rsidRDefault="008421CD" w:rsidP="00295124">
      <w:pPr>
        <w:jc w:val="both"/>
      </w:pPr>
    </w:p>
    <w:p w:rsidR="00ED22F7" w:rsidRPr="00295124" w:rsidRDefault="00ED22F7" w:rsidP="00ED22F7">
      <w:pPr>
        <w:jc w:val="both"/>
      </w:pPr>
      <w:r>
        <w:t xml:space="preserve">You can find </w:t>
      </w:r>
      <w:r w:rsidR="008421CD">
        <w:t xml:space="preserve">a copy of </w:t>
      </w:r>
      <w:r>
        <w:t xml:space="preserve">the </w:t>
      </w:r>
      <w:r w:rsidR="002B10EF">
        <w:t>order</w:t>
      </w:r>
      <w:r>
        <w:t xml:space="preserve"> </w:t>
      </w:r>
      <w:r w:rsidR="008421CD" w:rsidRPr="00357BDC">
        <w:rPr>
          <w:highlight w:val="yellow"/>
        </w:rPr>
        <w:t>here</w:t>
      </w:r>
      <w:r w:rsidR="008421CD">
        <w:t>.</w:t>
      </w:r>
    </w:p>
    <w:p w:rsidR="00ED22F7" w:rsidRDefault="00ED22F7" w:rsidP="00295124">
      <w:pPr>
        <w:jc w:val="both"/>
      </w:pPr>
    </w:p>
    <w:p w:rsidR="00B27E70" w:rsidRPr="00B27E70" w:rsidRDefault="00B27E70" w:rsidP="00295124">
      <w:pPr>
        <w:jc w:val="both"/>
        <w:rPr>
          <w:b/>
        </w:rPr>
      </w:pPr>
      <w:r w:rsidRPr="00B27E70">
        <w:rPr>
          <w:b/>
        </w:rPr>
        <w:t>Background</w:t>
      </w:r>
    </w:p>
    <w:p w:rsidR="00B27E70" w:rsidRDefault="00B27E70" w:rsidP="00295124">
      <w:pPr>
        <w:jc w:val="both"/>
      </w:pPr>
    </w:p>
    <w:p w:rsidR="00357BDC" w:rsidRDefault="002B10EF" w:rsidP="00295124">
      <w:pPr>
        <w:jc w:val="both"/>
      </w:pPr>
      <w:r>
        <w:t xml:space="preserve">Defendant Diversified Adjustment Service (DAS) sent Plaintiff Shon Blue a collection letter containing a number of payment options including via mail, online, phone or in-person. </w:t>
      </w:r>
      <w:r w:rsidR="004429CD">
        <w:t>If deciding to pay online, the consumer needed to affirmatively opt-in</w:t>
      </w:r>
      <w:r>
        <w:t>,</w:t>
      </w:r>
      <w:r w:rsidR="004429CD">
        <w:t xml:space="preserve"> but </w:t>
      </w:r>
      <w:r>
        <w:t>DAS charged a convenience fee</w:t>
      </w:r>
      <w:r w:rsidR="004429CD">
        <w:t xml:space="preserve"> to process the payment</w:t>
      </w:r>
      <w:r>
        <w:t xml:space="preserve">. </w:t>
      </w:r>
      <w:r w:rsidR="004429CD">
        <w:t xml:space="preserve">The Plaintiff logged onto the online pay portal, but did not </w:t>
      </w:r>
      <w:r>
        <w:t xml:space="preserve">pay the debt or the convenience fee. Plaintiff then filed suit against DAS alleging that because DAS directed consumers to the website and then charged a convenience fee that was not part of the initial debt, </w:t>
      </w:r>
      <w:r w:rsidR="004429CD">
        <w:t>it</w:t>
      </w:r>
      <w:r>
        <w:t xml:space="preserve"> violated the FDCPA and Rosenthal Fair Debt Collection Practices Act (RFDCPA).</w:t>
      </w:r>
      <w:r w:rsidR="00B27E70">
        <w:t xml:space="preserve"> </w:t>
      </w:r>
    </w:p>
    <w:p w:rsidR="002B10EF" w:rsidRDefault="002B10EF" w:rsidP="00295124">
      <w:pPr>
        <w:jc w:val="both"/>
      </w:pPr>
    </w:p>
    <w:p w:rsidR="00B27E70" w:rsidRDefault="002B10EF" w:rsidP="00295124">
      <w:pPr>
        <w:jc w:val="both"/>
      </w:pPr>
      <w:r>
        <w:t xml:space="preserve">Defendant </w:t>
      </w:r>
      <w:r w:rsidR="005529C7">
        <w:t>moved</w:t>
      </w:r>
      <w:r>
        <w:t xml:space="preserve"> for summary judgment</w:t>
      </w:r>
      <w:r w:rsidR="00C35837">
        <w:t>.</w:t>
      </w:r>
    </w:p>
    <w:p w:rsidR="00B27E70" w:rsidRDefault="00B27E70" w:rsidP="00295124">
      <w:pPr>
        <w:jc w:val="both"/>
      </w:pPr>
    </w:p>
    <w:p w:rsidR="005529C7" w:rsidRPr="002752FF" w:rsidRDefault="005529C7" w:rsidP="005529C7">
      <w:pPr>
        <w:rPr>
          <w:i/>
        </w:rPr>
      </w:pPr>
      <w:r>
        <w:rPr>
          <w:i/>
        </w:rPr>
        <w:t>Summary Judgment motions are appropriate if "the movant shows that there is no genuine dispute as to any material fact and the movant is entitled to judgment as a matter of law." Fed. R. Civ. P. 56(a).</w:t>
      </w:r>
    </w:p>
    <w:p w:rsidR="005529C7" w:rsidRDefault="005529C7" w:rsidP="00295124">
      <w:pPr>
        <w:jc w:val="both"/>
      </w:pPr>
    </w:p>
    <w:p w:rsidR="00B27E70" w:rsidRDefault="00B27E70" w:rsidP="00295124">
      <w:pPr>
        <w:jc w:val="both"/>
        <w:rPr>
          <w:b/>
        </w:rPr>
      </w:pPr>
      <w:r>
        <w:rPr>
          <w:b/>
        </w:rPr>
        <w:t>The Court</w:t>
      </w:r>
      <w:r w:rsidR="00814024">
        <w:rPr>
          <w:b/>
        </w:rPr>
        <w:t>'s Decision</w:t>
      </w:r>
    </w:p>
    <w:p w:rsidR="00B27E70" w:rsidRDefault="00B27E70" w:rsidP="00295124">
      <w:pPr>
        <w:jc w:val="both"/>
        <w:rPr>
          <w:b/>
        </w:rPr>
      </w:pPr>
    </w:p>
    <w:p w:rsidR="004429CD" w:rsidRDefault="00C35837" w:rsidP="00295124">
      <w:pPr>
        <w:jc w:val="both"/>
      </w:pPr>
      <w:r>
        <w:t>The court ruled in favor of Defendant and dismissed the action for lack of subject matter jurisdiction.</w:t>
      </w:r>
    </w:p>
    <w:p w:rsidR="00C35837" w:rsidRDefault="00C35837" w:rsidP="00295124">
      <w:pPr>
        <w:jc w:val="both"/>
      </w:pPr>
    </w:p>
    <w:p w:rsidR="00C35837" w:rsidRDefault="00C35837" w:rsidP="00295124">
      <w:pPr>
        <w:jc w:val="both"/>
      </w:pPr>
      <w:r>
        <w:t xml:space="preserve">The court relied heavily on </w:t>
      </w:r>
      <w:r>
        <w:rPr>
          <w:i/>
        </w:rPr>
        <w:t xml:space="preserve">Spokeo v. Robins, </w:t>
      </w:r>
      <w:r>
        <w:t xml:space="preserve">136 S. Ct. 1540 (2016) in its decision. The court stated that per </w:t>
      </w:r>
      <w:r>
        <w:rPr>
          <w:i/>
        </w:rPr>
        <w:t>Spokeo</w:t>
      </w:r>
      <w:r>
        <w:t xml:space="preserve">, in order to have Article III standing, several criteria must be met, including that the Plaintiff must have "suffered an injury-in-fact." A mere procedural violation does not give the court adequate jurisdiction. The court determined that Plaintiff did not suffer an actual injury as he did not pay </w:t>
      </w:r>
      <w:r w:rsidR="001B3E00">
        <w:t>the convenience fee or the debt, and his claims were “conjectural or hypothetical.”</w:t>
      </w:r>
    </w:p>
    <w:p w:rsidR="00C35837" w:rsidRPr="001B3E00" w:rsidRDefault="00C35837" w:rsidP="00295124">
      <w:pPr>
        <w:jc w:val="both"/>
      </w:pPr>
    </w:p>
    <w:p w:rsidR="004D1CFF" w:rsidRDefault="004D1CFF" w:rsidP="00295124">
      <w:pPr>
        <w:jc w:val="both"/>
        <w:rPr>
          <w:b/>
        </w:rPr>
      </w:pPr>
      <w:r>
        <w:rPr>
          <w:b/>
        </w:rPr>
        <w:t>insideARM Perspective</w:t>
      </w:r>
    </w:p>
    <w:p w:rsidR="001B3E00" w:rsidRPr="001B3E00" w:rsidRDefault="001B3E00" w:rsidP="00295124">
      <w:pPr>
        <w:jc w:val="both"/>
      </w:pPr>
      <w:r>
        <w:t xml:space="preserve">The impact of the </w:t>
      </w:r>
      <w:r>
        <w:rPr>
          <w:i/>
        </w:rPr>
        <w:t>Spokeo</w:t>
      </w:r>
      <w:r>
        <w:t xml:space="preserve"> decision on FDCPA actions has been, at best, mixed. This decision, however, offers a ray of sunshine. While this case was not a letter case, the decision suggests that FDCPA actions based on an agency process, such as access to an online portal, may require a consumer to prove they were harmed by that process to allege an FDCPA violation. </w:t>
      </w:r>
      <w:bookmarkStart w:id="0" w:name="_GoBack"/>
      <w:bookmarkEnd w:id="0"/>
    </w:p>
    <w:p w:rsidR="001B3E00" w:rsidRPr="001B3E00" w:rsidRDefault="001B3E00" w:rsidP="00295124">
      <w:pPr>
        <w:jc w:val="both"/>
      </w:pPr>
    </w:p>
    <w:sectPr w:rsidR="001B3E00" w:rsidRPr="001B3E00" w:rsidSect="0028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2D"/>
    <w:rsid w:val="00026EEA"/>
    <w:rsid w:val="00036E63"/>
    <w:rsid w:val="00050E9A"/>
    <w:rsid w:val="00077176"/>
    <w:rsid w:val="00095CA8"/>
    <w:rsid w:val="001217A4"/>
    <w:rsid w:val="001B3E00"/>
    <w:rsid w:val="002850CB"/>
    <w:rsid w:val="002879F5"/>
    <w:rsid w:val="00295124"/>
    <w:rsid w:val="002B10EF"/>
    <w:rsid w:val="002B5131"/>
    <w:rsid w:val="002C10D9"/>
    <w:rsid w:val="002C5E40"/>
    <w:rsid w:val="0030772D"/>
    <w:rsid w:val="00357BDC"/>
    <w:rsid w:val="003C30A0"/>
    <w:rsid w:val="003E4435"/>
    <w:rsid w:val="004429CD"/>
    <w:rsid w:val="004D1CFF"/>
    <w:rsid w:val="004E2645"/>
    <w:rsid w:val="00541B5A"/>
    <w:rsid w:val="005529C7"/>
    <w:rsid w:val="00570A27"/>
    <w:rsid w:val="00580C2B"/>
    <w:rsid w:val="005C7196"/>
    <w:rsid w:val="005E4B2F"/>
    <w:rsid w:val="00642603"/>
    <w:rsid w:val="006B3E85"/>
    <w:rsid w:val="00814024"/>
    <w:rsid w:val="008421CD"/>
    <w:rsid w:val="008A6FB6"/>
    <w:rsid w:val="009F31EC"/>
    <w:rsid w:val="00A26AF5"/>
    <w:rsid w:val="00A9218D"/>
    <w:rsid w:val="00AE0A80"/>
    <w:rsid w:val="00AF7958"/>
    <w:rsid w:val="00B27E70"/>
    <w:rsid w:val="00BB1A27"/>
    <w:rsid w:val="00BE73F0"/>
    <w:rsid w:val="00C0188E"/>
    <w:rsid w:val="00C35837"/>
    <w:rsid w:val="00C541FB"/>
    <w:rsid w:val="00CC5FB8"/>
    <w:rsid w:val="00D00D5F"/>
    <w:rsid w:val="00D81C0C"/>
    <w:rsid w:val="00E62651"/>
    <w:rsid w:val="00ED22F7"/>
    <w:rsid w:val="00F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" w:unhideWhenUsed="0"/>
    <w:lsdException w:name="toc 2" w:semiHidden="0" w:uiPriority="3" w:unhideWhenUsed="0"/>
    <w:lsdException w:name="toc 3" w:semiHidden="0" w:uiPriority="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nhideWhenUsed="0"/>
    <w:lsdException w:name="Title" w:semiHidden="0" w:uiPriority="47" w:unhideWhenUsed="0" w:qFormat="1"/>
    <w:lsdException w:name="Default Paragraph Font" w:uiPriority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3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3E4435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3E4435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3E4435"/>
    <w:pPr>
      <w:keepNext/>
      <w:keepLines/>
      <w:spacing w:before="200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43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irstlineIndent">
    <w:name w:val="BodyFirstlineIndent"/>
    <w:basedOn w:val="Normal"/>
    <w:qFormat/>
    <w:rsid w:val="00A26AF5"/>
    <w:pPr>
      <w:spacing w:after="240"/>
      <w:ind w:firstLine="720"/>
    </w:pPr>
  </w:style>
  <w:style w:type="paragraph" w:customStyle="1" w:styleId="BodyJustify">
    <w:name w:val="BodyJustify"/>
    <w:basedOn w:val="Normal"/>
    <w:qFormat/>
    <w:rsid w:val="00A26AF5"/>
    <w:pPr>
      <w:spacing w:after="240"/>
      <w:jc w:val="both"/>
    </w:pPr>
  </w:style>
  <w:style w:type="paragraph" w:customStyle="1" w:styleId="BodyLeft">
    <w:name w:val="BodyLeft"/>
    <w:basedOn w:val="BodyFirstlineIndent"/>
    <w:qFormat/>
    <w:rsid w:val="00A26AF5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sid w:val="00A26AF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A26AF5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A26AF5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AF5"/>
    <w:rPr>
      <w:rFonts w:ascii="Times New Roman" w:eastAsiaTheme="majorEastAsia" w:hAnsi="Times New Roman" w:cstheme="majorBidi"/>
      <w:b/>
      <w:bCs/>
      <w:i/>
      <w:iCs/>
      <w:sz w:val="24"/>
    </w:rPr>
  </w:style>
  <w:style w:type="paragraph" w:customStyle="1" w:styleId="LeftRightIndent">
    <w:name w:val="LeftRightIndent"/>
    <w:basedOn w:val="Normal"/>
    <w:qFormat/>
    <w:rsid w:val="00A26AF5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A26AF5"/>
    <w:pPr>
      <w:ind w:left="720"/>
      <w:contextualSpacing/>
    </w:pPr>
  </w:style>
  <w:style w:type="paragraph" w:styleId="NoSpacing">
    <w:name w:val="No Spacing"/>
    <w:uiPriority w:val="1"/>
    <w:qFormat/>
    <w:rsid w:val="00A26AF5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47"/>
    <w:qFormat/>
    <w:rsid w:val="00A26AF5"/>
    <w:pPr>
      <w:spacing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7"/>
    <w:rsid w:val="00A26AF5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customStyle="1" w:styleId="TitleBoldUnderline">
    <w:name w:val="TitleBoldUnderline"/>
    <w:basedOn w:val="Normal"/>
    <w:next w:val="Normal"/>
    <w:qFormat/>
    <w:rsid w:val="00A26AF5"/>
    <w:pPr>
      <w:spacing w:after="240"/>
      <w:jc w:val="center"/>
    </w:pPr>
    <w:rPr>
      <w:b/>
      <w:u w:val="single"/>
    </w:rPr>
  </w:style>
  <w:style w:type="paragraph" w:styleId="EnvelopeAddress">
    <w:name w:val="envelope address"/>
    <w:basedOn w:val="Normal"/>
    <w:uiPriority w:val="99"/>
    <w:unhideWhenUsed/>
    <w:rsid w:val="00C0188E"/>
    <w:pPr>
      <w:framePr w:w="7920" w:h="2160" w:hRule="exact" w:hSpace="187" w:wrap="around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customStyle="1" w:styleId="BodyText">
    <w:name w:val="BodyText"/>
    <w:basedOn w:val="Normal"/>
    <w:qFormat/>
    <w:rsid w:val="003E4435"/>
    <w:pPr>
      <w:spacing w:after="240"/>
    </w:pPr>
  </w:style>
  <w:style w:type="paragraph" w:customStyle="1" w:styleId="BodyTextFirstlineIndent">
    <w:name w:val="BodyTextFirstlineIndent"/>
    <w:basedOn w:val="Normal"/>
    <w:qFormat/>
    <w:rsid w:val="003E4435"/>
    <w:pPr>
      <w:spacing w:after="240"/>
      <w:ind w:firstLine="720"/>
    </w:pPr>
  </w:style>
  <w:style w:type="paragraph" w:customStyle="1" w:styleId="BodyTextJustify">
    <w:name w:val="BodyTextJustify"/>
    <w:basedOn w:val="Normal"/>
    <w:qFormat/>
    <w:rsid w:val="003E4435"/>
    <w:pPr>
      <w:spacing w:after="240"/>
      <w:jc w:val="both"/>
    </w:pPr>
  </w:style>
  <w:style w:type="character" w:customStyle="1" w:styleId="DocID">
    <w:name w:val="DocID"/>
    <w:basedOn w:val="DefaultParagraphFont"/>
    <w:uiPriority w:val="1"/>
    <w:rsid w:val="003E4435"/>
    <w:rPr>
      <w:sz w:val="16"/>
    </w:rPr>
  </w:style>
  <w:style w:type="paragraph" w:customStyle="1" w:styleId="HangingBodyText">
    <w:name w:val="HangingBodyText"/>
    <w:basedOn w:val="Normal"/>
    <w:qFormat/>
    <w:rsid w:val="003E4435"/>
    <w:pPr>
      <w:spacing w:after="240"/>
      <w:ind w:left="720" w:hanging="720"/>
    </w:pPr>
  </w:style>
  <w:style w:type="paragraph" w:customStyle="1" w:styleId="HangingBodyText1">
    <w:name w:val="HangingBodyText1"/>
    <w:basedOn w:val="Normal"/>
    <w:qFormat/>
    <w:rsid w:val="003E4435"/>
    <w:pPr>
      <w:spacing w:after="240"/>
      <w:ind w:left="2160" w:hanging="720"/>
    </w:pPr>
  </w:style>
  <w:style w:type="paragraph" w:customStyle="1" w:styleId="HangingBodyText15">
    <w:name w:val="HangingBodyText15"/>
    <w:basedOn w:val="Normal"/>
    <w:qFormat/>
    <w:rsid w:val="003E4435"/>
    <w:pPr>
      <w:spacing w:after="240"/>
      <w:ind w:left="2880" w:hanging="720"/>
    </w:pPr>
  </w:style>
  <w:style w:type="paragraph" w:customStyle="1" w:styleId="HangingBodyText5">
    <w:name w:val="HangingBodyText5"/>
    <w:basedOn w:val="Normal"/>
    <w:qFormat/>
    <w:rsid w:val="003E4435"/>
    <w:pPr>
      <w:spacing w:after="240"/>
      <w:ind w:left="1440" w:hanging="720"/>
    </w:pPr>
  </w:style>
  <w:style w:type="paragraph" w:customStyle="1" w:styleId="HangingIndent2">
    <w:name w:val="HangingIndent2"/>
    <w:basedOn w:val="HangingBodyText15"/>
    <w:qFormat/>
    <w:rsid w:val="003E4435"/>
    <w:pPr>
      <w:ind w:left="3600"/>
    </w:pPr>
  </w:style>
  <w:style w:type="paragraph" w:customStyle="1" w:styleId="TitleBoldCenter">
    <w:name w:val="TitleBoldCenter"/>
    <w:basedOn w:val="Normal"/>
    <w:next w:val="Normal"/>
    <w:qFormat/>
    <w:rsid w:val="003E4435"/>
    <w:pPr>
      <w:jc w:val="center"/>
    </w:pPr>
    <w:rPr>
      <w:b/>
    </w:rPr>
  </w:style>
  <w:style w:type="paragraph" w:customStyle="1" w:styleId="TitleBoldCenterUnderline">
    <w:name w:val="TitleBoldCenterUnderline"/>
    <w:basedOn w:val="Normal"/>
    <w:next w:val="Normal"/>
    <w:qFormat/>
    <w:rsid w:val="003E4435"/>
    <w:pPr>
      <w:spacing w:after="240"/>
      <w:jc w:val="center"/>
    </w:pPr>
    <w:rPr>
      <w:b/>
      <w:u w:val="single"/>
    </w:rPr>
  </w:style>
  <w:style w:type="paragraph" w:customStyle="1" w:styleId="TitleCenterUnderline">
    <w:name w:val="TitleCenterUnderline"/>
    <w:basedOn w:val="Normal"/>
    <w:next w:val="Normal"/>
    <w:qFormat/>
    <w:rsid w:val="003E4435"/>
    <w:pPr>
      <w:jc w:val="center"/>
    </w:pPr>
    <w:rPr>
      <w:u w:val="single"/>
    </w:rPr>
  </w:style>
  <w:style w:type="paragraph" w:styleId="TOC1">
    <w:name w:val="toc 1"/>
    <w:basedOn w:val="Normal"/>
    <w:next w:val="Normal"/>
    <w:uiPriority w:val="3"/>
    <w:rsid w:val="003E4435"/>
    <w:pPr>
      <w:tabs>
        <w:tab w:val="right" w:leader="dot" w:pos="9360"/>
      </w:tabs>
      <w:spacing w:before="240" w:after="120"/>
    </w:pPr>
    <w:rPr>
      <w:b/>
    </w:rPr>
  </w:style>
  <w:style w:type="paragraph" w:styleId="TOC2">
    <w:name w:val="toc 2"/>
    <w:basedOn w:val="Normal"/>
    <w:next w:val="Normal"/>
    <w:uiPriority w:val="3"/>
    <w:rsid w:val="003E4435"/>
    <w:pPr>
      <w:tabs>
        <w:tab w:val="right" w:leader="dot" w:pos="9360"/>
      </w:tabs>
      <w:spacing w:after="120"/>
      <w:ind w:left="720"/>
    </w:pPr>
  </w:style>
  <w:style w:type="paragraph" w:styleId="TOC3">
    <w:name w:val="toc 3"/>
    <w:basedOn w:val="Normal"/>
    <w:next w:val="Normal"/>
    <w:uiPriority w:val="3"/>
    <w:rsid w:val="003E4435"/>
    <w:pPr>
      <w:tabs>
        <w:tab w:val="right" w:leader="dot" w:pos="9360"/>
      </w:tabs>
      <w:spacing w:after="120"/>
      <w:ind w:left="1440"/>
    </w:pPr>
  </w:style>
  <w:style w:type="character" w:styleId="Hyperlink">
    <w:name w:val="Hyperlink"/>
    <w:basedOn w:val="DefaultParagraphFont"/>
    <w:uiPriority w:val="99"/>
    <w:unhideWhenUsed/>
    <w:rsid w:val="003077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1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" w:unhideWhenUsed="0"/>
    <w:lsdException w:name="toc 2" w:semiHidden="0" w:uiPriority="3" w:unhideWhenUsed="0"/>
    <w:lsdException w:name="toc 3" w:semiHidden="0" w:uiPriority="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nhideWhenUsed="0"/>
    <w:lsdException w:name="Title" w:semiHidden="0" w:uiPriority="47" w:unhideWhenUsed="0" w:qFormat="1"/>
    <w:lsdException w:name="Default Paragraph Font" w:uiPriority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3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3E4435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3E4435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3E4435"/>
    <w:pPr>
      <w:keepNext/>
      <w:keepLines/>
      <w:spacing w:before="200"/>
      <w:outlineLvl w:val="2"/>
    </w:pPr>
    <w:rPr>
      <w:rFonts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43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irstlineIndent">
    <w:name w:val="BodyFirstlineIndent"/>
    <w:basedOn w:val="Normal"/>
    <w:qFormat/>
    <w:rsid w:val="00A26AF5"/>
    <w:pPr>
      <w:spacing w:after="240"/>
      <w:ind w:firstLine="720"/>
    </w:pPr>
  </w:style>
  <w:style w:type="paragraph" w:customStyle="1" w:styleId="BodyJustify">
    <w:name w:val="BodyJustify"/>
    <w:basedOn w:val="Normal"/>
    <w:qFormat/>
    <w:rsid w:val="00A26AF5"/>
    <w:pPr>
      <w:spacing w:after="240"/>
      <w:jc w:val="both"/>
    </w:pPr>
  </w:style>
  <w:style w:type="paragraph" w:customStyle="1" w:styleId="BodyLeft">
    <w:name w:val="BodyLeft"/>
    <w:basedOn w:val="BodyFirstlineIndent"/>
    <w:qFormat/>
    <w:rsid w:val="00A26AF5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sid w:val="00A26AF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A26AF5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A26AF5"/>
    <w:rPr>
      <w:rFonts w:ascii="Times New Roman" w:eastAsiaTheme="majorEastAsia" w:hAnsi="Times New Roman" w:cstheme="majorBidi"/>
      <w:b/>
      <w:bCs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AF5"/>
    <w:rPr>
      <w:rFonts w:ascii="Times New Roman" w:eastAsiaTheme="majorEastAsia" w:hAnsi="Times New Roman" w:cstheme="majorBidi"/>
      <w:b/>
      <w:bCs/>
      <w:i/>
      <w:iCs/>
      <w:sz w:val="24"/>
    </w:rPr>
  </w:style>
  <w:style w:type="paragraph" w:customStyle="1" w:styleId="LeftRightIndent">
    <w:name w:val="LeftRightIndent"/>
    <w:basedOn w:val="Normal"/>
    <w:qFormat/>
    <w:rsid w:val="00A26AF5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A26AF5"/>
    <w:pPr>
      <w:ind w:left="720"/>
      <w:contextualSpacing/>
    </w:pPr>
  </w:style>
  <w:style w:type="paragraph" w:styleId="NoSpacing">
    <w:name w:val="No Spacing"/>
    <w:uiPriority w:val="1"/>
    <w:qFormat/>
    <w:rsid w:val="00A26AF5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47"/>
    <w:qFormat/>
    <w:rsid w:val="00A26AF5"/>
    <w:pPr>
      <w:spacing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7"/>
    <w:rsid w:val="00A26AF5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customStyle="1" w:styleId="TitleBoldUnderline">
    <w:name w:val="TitleBoldUnderline"/>
    <w:basedOn w:val="Normal"/>
    <w:next w:val="Normal"/>
    <w:qFormat/>
    <w:rsid w:val="00A26AF5"/>
    <w:pPr>
      <w:spacing w:after="240"/>
      <w:jc w:val="center"/>
    </w:pPr>
    <w:rPr>
      <w:b/>
      <w:u w:val="single"/>
    </w:rPr>
  </w:style>
  <w:style w:type="paragraph" w:styleId="EnvelopeAddress">
    <w:name w:val="envelope address"/>
    <w:basedOn w:val="Normal"/>
    <w:uiPriority w:val="99"/>
    <w:unhideWhenUsed/>
    <w:rsid w:val="00C0188E"/>
    <w:pPr>
      <w:framePr w:w="7920" w:h="2160" w:hRule="exact" w:hSpace="187" w:wrap="around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customStyle="1" w:styleId="BodyText">
    <w:name w:val="BodyText"/>
    <w:basedOn w:val="Normal"/>
    <w:qFormat/>
    <w:rsid w:val="003E4435"/>
    <w:pPr>
      <w:spacing w:after="240"/>
    </w:pPr>
  </w:style>
  <w:style w:type="paragraph" w:customStyle="1" w:styleId="BodyTextFirstlineIndent">
    <w:name w:val="BodyTextFirstlineIndent"/>
    <w:basedOn w:val="Normal"/>
    <w:qFormat/>
    <w:rsid w:val="003E4435"/>
    <w:pPr>
      <w:spacing w:after="240"/>
      <w:ind w:firstLine="720"/>
    </w:pPr>
  </w:style>
  <w:style w:type="paragraph" w:customStyle="1" w:styleId="BodyTextJustify">
    <w:name w:val="BodyTextJustify"/>
    <w:basedOn w:val="Normal"/>
    <w:qFormat/>
    <w:rsid w:val="003E4435"/>
    <w:pPr>
      <w:spacing w:after="240"/>
      <w:jc w:val="both"/>
    </w:pPr>
  </w:style>
  <w:style w:type="character" w:customStyle="1" w:styleId="DocID">
    <w:name w:val="DocID"/>
    <w:basedOn w:val="DefaultParagraphFont"/>
    <w:uiPriority w:val="1"/>
    <w:rsid w:val="003E4435"/>
    <w:rPr>
      <w:sz w:val="16"/>
    </w:rPr>
  </w:style>
  <w:style w:type="paragraph" w:customStyle="1" w:styleId="HangingBodyText">
    <w:name w:val="HangingBodyText"/>
    <w:basedOn w:val="Normal"/>
    <w:qFormat/>
    <w:rsid w:val="003E4435"/>
    <w:pPr>
      <w:spacing w:after="240"/>
      <w:ind w:left="720" w:hanging="720"/>
    </w:pPr>
  </w:style>
  <w:style w:type="paragraph" w:customStyle="1" w:styleId="HangingBodyText1">
    <w:name w:val="HangingBodyText1"/>
    <w:basedOn w:val="Normal"/>
    <w:qFormat/>
    <w:rsid w:val="003E4435"/>
    <w:pPr>
      <w:spacing w:after="240"/>
      <w:ind w:left="2160" w:hanging="720"/>
    </w:pPr>
  </w:style>
  <w:style w:type="paragraph" w:customStyle="1" w:styleId="HangingBodyText15">
    <w:name w:val="HangingBodyText15"/>
    <w:basedOn w:val="Normal"/>
    <w:qFormat/>
    <w:rsid w:val="003E4435"/>
    <w:pPr>
      <w:spacing w:after="240"/>
      <w:ind w:left="2880" w:hanging="720"/>
    </w:pPr>
  </w:style>
  <w:style w:type="paragraph" w:customStyle="1" w:styleId="HangingBodyText5">
    <w:name w:val="HangingBodyText5"/>
    <w:basedOn w:val="Normal"/>
    <w:qFormat/>
    <w:rsid w:val="003E4435"/>
    <w:pPr>
      <w:spacing w:after="240"/>
      <w:ind w:left="1440" w:hanging="720"/>
    </w:pPr>
  </w:style>
  <w:style w:type="paragraph" w:customStyle="1" w:styleId="HangingIndent2">
    <w:name w:val="HangingIndent2"/>
    <w:basedOn w:val="HangingBodyText15"/>
    <w:qFormat/>
    <w:rsid w:val="003E4435"/>
    <w:pPr>
      <w:ind w:left="3600"/>
    </w:pPr>
  </w:style>
  <w:style w:type="paragraph" w:customStyle="1" w:styleId="TitleBoldCenter">
    <w:name w:val="TitleBoldCenter"/>
    <w:basedOn w:val="Normal"/>
    <w:next w:val="Normal"/>
    <w:qFormat/>
    <w:rsid w:val="003E4435"/>
    <w:pPr>
      <w:jc w:val="center"/>
    </w:pPr>
    <w:rPr>
      <w:b/>
    </w:rPr>
  </w:style>
  <w:style w:type="paragraph" w:customStyle="1" w:styleId="TitleBoldCenterUnderline">
    <w:name w:val="TitleBoldCenterUnderline"/>
    <w:basedOn w:val="Normal"/>
    <w:next w:val="Normal"/>
    <w:qFormat/>
    <w:rsid w:val="003E4435"/>
    <w:pPr>
      <w:spacing w:after="240"/>
      <w:jc w:val="center"/>
    </w:pPr>
    <w:rPr>
      <w:b/>
      <w:u w:val="single"/>
    </w:rPr>
  </w:style>
  <w:style w:type="paragraph" w:customStyle="1" w:styleId="TitleCenterUnderline">
    <w:name w:val="TitleCenterUnderline"/>
    <w:basedOn w:val="Normal"/>
    <w:next w:val="Normal"/>
    <w:qFormat/>
    <w:rsid w:val="003E4435"/>
    <w:pPr>
      <w:jc w:val="center"/>
    </w:pPr>
    <w:rPr>
      <w:u w:val="single"/>
    </w:rPr>
  </w:style>
  <w:style w:type="paragraph" w:styleId="TOC1">
    <w:name w:val="toc 1"/>
    <w:basedOn w:val="Normal"/>
    <w:next w:val="Normal"/>
    <w:uiPriority w:val="3"/>
    <w:rsid w:val="003E4435"/>
    <w:pPr>
      <w:tabs>
        <w:tab w:val="right" w:leader="dot" w:pos="9360"/>
      </w:tabs>
      <w:spacing w:before="240" w:after="120"/>
    </w:pPr>
    <w:rPr>
      <w:b/>
    </w:rPr>
  </w:style>
  <w:style w:type="paragraph" w:styleId="TOC2">
    <w:name w:val="toc 2"/>
    <w:basedOn w:val="Normal"/>
    <w:next w:val="Normal"/>
    <w:uiPriority w:val="3"/>
    <w:rsid w:val="003E4435"/>
    <w:pPr>
      <w:tabs>
        <w:tab w:val="right" w:leader="dot" w:pos="9360"/>
      </w:tabs>
      <w:spacing w:after="120"/>
      <w:ind w:left="720"/>
    </w:pPr>
  </w:style>
  <w:style w:type="paragraph" w:styleId="TOC3">
    <w:name w:val="toc 3"/>
    <w:basedOn w:val="Normal"/>
    <w:next w:val="Normal"/>
    <w:uiPriority w:val="3"/>
    <w:rsid w:val="003E4435"/>
    <w:pPr>
      <w:tabs>
        <w:tab w:val="right" w:leader="dot" w:pos="9360"/>
      </w:tabs>
      <w:spacing w:after="120"/>
      <w:ind w:left="1440"/>
    </w:pPr>
  </w:style>
  <w:style w:type="character" w:styleId="Hyperlink">
    <w:name w:val="Hyperlink"/>
    <w:basedOn w:val="DefaultParagraphFont"/>
    <w:uiPriority w:val="99"/>
    <w:unhideWhenUsed/>
    <w:rsid w:val="003077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1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3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stylesWithEffects.xml" Type="http://schemas.microsoft.com/office/2007/relationships/stylesWithEffects" Id="rId3"></Relationship><Relationship Target="theme/theme1.xml" Type="http://schemas.openxmlformats.org/officeDocument/2006/relationships/theme" Id="rId7"></Relationship><Relationship Target="styles.xml" Type="http://schemas.openxmlformats.org/officeDocument/2006/relationships/styles" Id="rId2"></Relationship><Relationship Target="fontTable.xml" Type="http://schemas.openxmlformats.org/officeDocument/2006/relationships/fontTable" Id="rId6"></Relationship><Relationship Target="webSettings.xml" Type="http://schemas.openxmlformats.org/officeDocument/2006/relationships/webSettings" Id="rId5"></Relationship><Relationship Target="settings.xml" Type="http://schemas.openxmlformats.org/officeDocument/2006/relationships/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